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30" w:rsidRPr="00A80B5D" w:rsidRDefault="00996D30" w:rsidP="00996D30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6F06C9">
        <w:rPr>
          <w:rFonts w:asciiTheme="minorHAnsi" w:hAnsiTheme="minorHAnsi" w:cstheme="minorHAnsi"/>
          <w:i/>
          <w:sz w:val="24"/>
          <w:szCs w:val="24"/>
        </w:rPr>
        <w:t>Z</w:t>
      </w:r>
      <w:r w:rsidRPr="00A80B5D">
        <w:rPr>
          <w:rFonts w:asciiTheme="minorHAnsi" w:hAnsiTheme="minorHAnsi" w:cstheme="minorHAnsi"/>
          <w:i/>
          <w:sz w:val="24"/>
          <w:szCs w:val="24"/>
        </w:rPr>
        <w:t xml:space="preserve">ałącznik nr </w:t>
      </w:r>
      <w:r w:rsidR="00B941E5">
        <w:rPr>
          <w:rFonts w:asciiTheme="minorHAnsi" w:hAnsiTheme="minorHAnsi" w:cstheme="minorHAnsi"/>
          <w:i/>
          <w:sz w:val="24"/>
          <w:szCs w:val="24"/>
        </w:rPr>
        <w:t>7</w:t>
      </w:r>
      <w:r w:rsidRPr="00A80B5D">
        <w:rPr>
          <w:rFonts w:asciiTheme="minorHAnsi" w:hAnsiTheme="minorHAnsi" w:cstheme="minorHAnsi"/>
          <w:i/>
          <w:sz w:val="24"/>
          <w:szCs w:val="24"/>
        </w:rPr>
        <w:t xml:space="preserve"> do SWZ</w:t>
      </w:r>
    </w:p>
    <w:p w:rsid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AC3DEB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UMOWA  </w:t>
      </w:r>
      <w:r w:rsidR="00224B2D">
        <w:rPr>
          <w:rFonts w:asciiTheme="minorHAnsi" w:eastAsia="Calibri" w:hAnsiTheme="minorHAnsi" w:cstheme="minorHAnsi"/>
          <w:b/>
          <w:sz w:val="24"/>
          <w:szCs w:val="24"/>
        </w:rPr>
        <w:t>NR….</w:t>
      </w:r>
    </w:p>
    <w:p w:rsidR="00AC3DEB" w:rsidRPr="00AC3DEB" w:rsidRDefault="00AC3DEB" w:rsidP="00AC3DEB">
      <w:pPr>
        <w:jc w:val="center"/>
        <w:rPr>
          <w:rFonts w:asciiTheme="minorHAnsi" w:eastAsia="Calibri" w:hAnsiTheme="minorHAnsi" w:cstheme="minorHAnsi"/>
          <w:b/>
        </w:rPr>
      </w:pPr>
    </w:p>
    <w:p w:rsidR="00AC3DEB" w:rsidRPr="00AC3DEB" w:rsidRDefault="00AC3DEB" w:rsidP="00AC3DEB">
      <w:pPr>
        <w:spacing w:after="200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</w:t>
      </w:r>
      <w:r w:rsidRPr="00AC3DEB">
        <w:rPr>
          <w:rFonts w:asciiTheme="minorHAnsi" w:hAnsiTheme="minorHAnsi" w:cstheme="minorHAnsi"/>
          <w:sz w:val="24"/>
          <w:szCs w:val="24"/>
        </w:rPr>
        <w:t xml:space="preserve"> w Siemieniu, pomiędzy: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zwanym w dalszej części Umowy ZAMAWIAJĄCYM, reprezentowanym przez: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……………………………….</w:t>
      </w:r>
      <w:r w:rsidRPr="00AC3DEB">
        <w:rPr>
          <w:rFonts w:asciiTheme="minorHAnsi" w:hAnsiTheme="minorHAnsi" w:cstheme="minorHAnsi"/>
          <w:sz w:val="24"/>
          <w:szCs w:val="24"/>
        </w:rPr>
        <w:t xml:space="preserve"> – </w:t>
      </w:r>
      <w:r w:rsidRPr="00AC3DEB">
        <w:rPr>
          <w:rFonts w:asciiTheme="minorHAnsi" w:hAnsiTheme="minorHAnsi" w:cstheme="minorHAnsi"/>
          <w:i/>
          <w:sz w:val="24"/>
          <w:szCs w:val="24"/>
        </w:rPr>
        <w:t xml:space="preserve">stanowisko/funkcja 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przy kontrasygnacie: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…………………………………</w:t>
      </w:r>
      <w:r w:rsidRPr="00AC3DEB">
        <w:rPr>
          <w:rFonts w:asciiTheme="minorHAnsi" w:hAnsiTheme="minorHAnsi" w:cstheme="minorHAnsi"/>
          <w:sz w:val="24"/>
          <w:szCs w:val="24"/>
        </w:rPr>
        <w:t xml:space="preserve"> - stanowisko/funkcja</w:t>
      </w:r>
    </w:p>
    <w:p w:rsidR="00AC3DEB" w:rsidRPr="00AC3DEB" w:rsidRDefault="00AC3DEB" w:rsidP="00AC3DEB">
      <w:pPr>
        <w:spacing w:after="100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>a</w:t>
      </w:r>
    </w:p>
    <w:p w:rsidR="00AC3DEB" w:rsidRPr="00AC3DEB" w:rsidRDefault="00AC3DEB" w:rsidP="00AC3DEB">
      <w:pPr>
        <w:spacing w:after="100" w:line="276" w:lineRule="auto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firmą </w:t>
      </w:r>
      <w:r w:rsidRPr="00AC3DEB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…………………………………………………….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>zwanym w dalszej części Umowy WYKONAWCĄ,</w:t>
      </w:r>
      <w:r w:rsidRPr="00AC3DEB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Pr="00AC3DEB">
        <w:rPr>
          <w:rFonts w:asciiTheme="minorHAnsi" w:hAnsiTheme="minorHAnsi" w:cstheme="minorHAnsi"/>
          <w:sz w:val="24"/>
          <w:szCs w:val="24"/>
        </w:rPr>
        <w:t xml:space="preserve"> reprezentowanym przez:</w:t>
      </w:r>
    </w:p>
    <w:p w:rsidR="00AC3DEB" w:rsidRPr="00AC3DEB" w:rsidRDefault="00AC3DEB" w:rsidP="00AC3DEB">
      <w:pPr>
        <w:spacing w:after="100" w:line="276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ab/>
      </w:r>
    </w:p>
    <w:p w:rsidR="00AC3DEB" w:rsidRPr="00AC3DEB" w:rsidRDefault="00AC3DEB" w:rsidP="00AC3DEB">
      <w:pPr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Po przeprowadzeniu postępowania o udzielenie zamówienia publicznego w trybie podstawowym bez negocjacji, o którym mowa w art. 275 pkt 1 ustawy z dnia 11 września 2019 r. Prawo zamówień publicznych (tekst jedn. Dz. U. z 202</w:t>
      </w:r>
      <w:r w:rsidR="00027EF8">
        <w:rPr>
          <w:rFonts w:asciiTheme="minorHAnsi" w:hAnsiTheme="minorHAnsi" w:cstheme="minorHAnsi"/>
          <w:sz w:val="24"/>
          <w:szCs w:val="24"/>
        </w:rPr>
        <w:t>4 r., poz. 1320</w:t>
      </w:r>
      <w:r w:rsidRPr="00AC3DEB">
        <w:rPr>
          <w:rFonts w:asciiTheme="minorHAnsi" w:hAnsiTheme="minorHAnsi" w:cstheme="minorHAnsi"/>
          <w:sz w:val="24"/>
          <w:szCs w:val="24"/>
        </w:rPr>
        <w:t xml:space="preserve">), zwanej dalej ustawą </w:t>
      </w:r>
      <w:proofErr w:type="spellStart"/>
      <w:r w:rsidRPr="00AC3DE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C3DEB">
        <w:rPr>
          <w:rFonts w:asciiTheme="minorHAnsi" w:hAnsiTheme="minorHAnsi" w:cstheme="minorHAnsi"/>
          <w:sz w:val="24"/>
          <w:szCs w:val="24"/>
        </w:rPr>
        <w:t>, została zawarta umowa o następującej treści:</w:t>
      </w:r>
    </w:p>
    <w:p w:rsidR="00AC3DEB" w:rsidRPr="00AC3DEB" w:rsidRDefault="00AC3DEB" w:rsidP="00AC3DE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1</w:t>
      </w:r>
    </w:p>
    <w:p w:rsidR="00AC3DEB" w:rsidRPr="00AC3DEB" w:rsidRDefault="00AC3DEB" w:rsidP="00B84849">
      <w:pPr>
        <w:spacing w:after="100" w:line="300" w:lineRule="exact"/>
        <w:jc w:val="both"/>
        <w:rPr>
          <w:rFonts w:asciiTheme="minorHAnsi" w:eastAsia="Calibri" w:hAnsiTheme="minorHAnsi" w:cstheme="minorHAnsi"/>
          <w:b/>
          <w:color w:val="FF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Przedmiotem umowy jest: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Dostawa oleju</w:t>
      </w:r>
      <w:r w:rsidR="00027EF8">
        <w:rPr>
          <w:rFonts w:asciiTheme="minorHAnsi" w:eastAsia="Calibri" w:hAnsiTheme="minorHAnsi" w:cstheme="minorHAnsi"/>
          <w:b/>
          <w:sz w:val="24"/>
          <w:szCs w:val="24"/>
        </w:rPr>
        <w:t xml:space="preserve"> opałowego lekkiego ilości do </w:t>
      </w:r>
      <w:r w:rsidR="00DD2402">
        <w:rPr>
          <w:rFonts w:asciiTheme="minorHAnsi" w:eastAsia="Calibri" w:hAnsiTheme="minorHAnsi" w:cstheme="minorHAnsi"/>
          <w:b/>
          <w:sz w:val="24"/>
          <w:szCs w:val="24"/>
        </w:rPr>
        <w:t>44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000 litrów zgodnie ze wskazaniami w SWZ do kotłowni …………………………………………….. w</w:t>
      </w:r>
      <w:r w:rsidRPr="00AC3DEB">
        <w:rPr>
          <w:rFonts w:asciiTheme="minorHAnsi" w:eastAsia="Calibri" w:hAnsiTheme="minorHAnsi" w:cstheme="minorHAnsi"/>
          <w:b/>
          <w:color w:val="FF0000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ilości – do ……………………………….. L 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zapewnia wykonanie przedmiotu umowy zgodnie ze złożoną ofertą z dnia </w:t>
      </w:r>
      <w:r w:rsidRPr="00AC3DEB">
        <w:rPr>
          <w:rFonts w:asciiTheme="minorHAnsi" w:eastAsia="Calibri" w:hAnsiTheme="minorHAnsi" w:cstheme="minorHAnsi"/>
          <w:sz w:val="24"/>
          <w:szCs w:val="24"/>
        </w:rPr>
        <w:br/>
        <w:t xml:space="preserve">…………………………………….. </w:t>
      </w:r>
      <w:r w:rsidRPr="00AC3DEB">
        <w:rPr>
          <w:rFonts w:asciiTheme="minorHAnsi" w:eastAsia="Calibri" w:hAnsiTheme="minorHAnsi" w:cstheme="minorHAnsi"/>
          <w:i/>
          <w:sz w:val="24"/>
          <w:szCs w:val="24"/>
        </w:rPr>
        <w:t xml:space="preserve">Oferta stanowi załącznik nr 1 do umowy. </w:t>
      </w:r>
    </w:p>
    <w:p w:rsidR="00AC3DEB" w:rsidRPr="00AC3DEB" w:rsidRDefault="00AC3DEB" w:rsidP="00315ED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jest uprawniony do zakupu mniejszej ilości oleju opałowego, niż określono w ust. 1, a Wykonawcy nie przysługują z tego tytułu żadne roszczenia.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2</w:t>
      </w:r>
    </w:p>
    <w:p w:rsidR="00AC3DEB" w:rsidRPr="00AC3DEB" w:rsidRDefault="00AC3DEB" w:rsidP="00AC3DEB">
      <w:pPr>
        <w:spacing w:after="100" w:line="300" w:lineRule="exact"/>
        <w:contextualSpacing/>
        <w:jc w:val="both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Strony ustalają, że realizacja przedmiotu umowy następować będzie w 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sezonie grzewczy 202</w:t>
      </w:r>
      <w:r w:rsidR="00DD240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5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/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202</w:t>
      </w:r>
      <w:r w:rsidR="00DD240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6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 xml:space="preserve"> - sukcesywnie od dnia podp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isania umowy do 30 kwietnia 202</w:t>
      </w:r>
      <w:r w:rsidR="00DD240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5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 xml:space="preserve"> r.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Przedmiot umowy dostarczany będzie partiami do kotłowni Zamawiającego, o których mowa w §1 ust. 1, w ilościach określonych przez Zamawiającego </w:t>
      </w:r>
      <w:r w:rsidRPr="00AC3DEB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w ciągu </w:t>
      </w:r>
      <w:r w:rsidR="00E41FCD">
        <w:rPr>
          <w:rFonts w:asciiTheme="minorHAnsi" w:eastAsia="Calibri" w:hAnsiTheme="minorHAnsi" w:cstheme="minorHAnsi"/>
          <w:b/>
          <w:sz w:val="24"/>
          <w:szCs w:val="24"/>
          <w:u w:val="single"/>
        </w:rPr>
        <w:t>…..</w:t>
      </w:r>
      <w:r w:rsidRPr="00AC3DEB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dni roboczych od momentu złożenia zamówienia.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 </w:t>
      </w:r>
      <w:r w:rsidRPr="00AC3DEB">
        <w:rPr>
          <w:rFonts w:asciiTheme="minorHAnsi" w:eastAsia="Calibri" w:hAnsiTheme="minorHAnsi" w:cstheme="minorHAnsi"/>
          <w:sz w:val="24"/>
          <w:szCs w:val="24"/>
        </w:rPr>
        <w:t>Zamówienia będą składane przez Za</w:t>
      </w:r>
      <w:r w:rsidR="00224B2D">
        <w:rPr>
          <w:rFonts w:asciiTheme="minorHAnsi" w:eastAsia="Calibri" w:hAnsiTheme="minorHAnsi" w:cstheme="minorHAnsi"/>
          <w:sz w:val="24"/>
          <w:szCs w:val="24"/>
        </w:rPr>
        <w:t xml:space="preserve">mawiającego faxem lub e-mailem </w:t>
      </w:r>
      <w:r w:rsidRPr="00AC3DEB">
        <w:rPr>
          <w:rFonts w:asciiTheme="minorHAnsi" w:eastAsia="Calibri" w:hAnsiTheme="minorHAnsi" w:cstheme="minorHAnsi"/>
          <w:sz w:val="24"/>
          <w:szCs w:val="24"/>
        </w:rPr>
        <w:t>w dni robocze</w:t>
      </w:r>
      <w:r w:rsidR="00A57D6F">
        <w:rPr>
          <w:rFonts w:asciiTheme="minorHAnsi" w:eastAsia="Calibri" w:hAnsiTheme="minorHAnsi" w:cstheme="minorHAnsi"/>
          <w:sz w:val="24"/>
          <w:szCs w:val="24"/>
        </w:rPr>
        <w:t xml:space="preserve"> w godzinach od 7:30 do 15:30. 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Wykonawca zobowiązany jest niezwłocznie potwierdzić fakt przyjęcia zamówienia na numer faxu lub e-mail wskazany przez Zamawiającego. Jeżeli termin dostawy upływa w dniu ustawowo wolnym od pracy to Wykonawca dostarczy olej opałowy w dniu roboczym następującym po tym dniu.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Każdą partię oleju opałowego Wykonawca dostarczy na własny koszt i ryzyko do kotłowni Zamawiającego, o których mowa w §1 ust. 1.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>4</w:t>
      </w:r>
      <w:r w:rsidRPr="00AC3DEB">
        <w:rPr>
          <w:rFonts w:asciiTheme="minorHAnsi" w:eastAsia="Calibri" w:hAnsiTheme="minorHAnsi" w:cstheme="minorHAnsi"/>
          <w:sz w:val="24"/>
          <w:szCs w:val="24"/>
        </w:rPr>
        <w:t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do temperatury (referencyjnej) 15ºC.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Dostawy winny odbywać się w dni robocze w godzinach od 7</w:t>
      </w:r>
      <w:r w:rsidRPr="00AC3DEB">
        <w:rPr>
          <w:rFonts w:asciiTheme="minorHAnsi" w:eastAsia="Calibri" w:hAnsiTheme="minorHAnsi" w:cstheme="minorHAnsi"/>
          <w:sz w:val="24"/>
          <w:szCs w:val="24"/>
          <w:vertAlign w:val="superscript"/>
        </w:rPr>
        <w:t>30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 15</w:t>
      </w:r>
      <w:r w:rsidRPr="00AC3DEB">
        <w:rPr>
          <w:rFonts w:asciiTheme="minorHAnsi" w:eastAsia="Calibri" w:hAnsiTheme="minorHAnsi" w:cstheme="minorHAnsi"/>
          <w:sz w:val="24"/>
          <w:szCs w:val="24"/>
          <w:vertAlign w:val="superscript"/>
        </w:rPr>
        <w:t>30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6.</w:t>
      </w:r>
      <w:r w:rsidR="00A85AA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Dostarczany olej opałowy musi spełniać wymagania określone 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Polską Normą 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  <w:u w:val="single"/>
        </w:rPr>
        <w:t>PN-C-96024/201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</w:t>
      </w:r>
      <w:r w:rsidR="009A6F64" w:rsidRPr="009A6F64">
        <w:rPr>
          <w:rFonts w:asciiTheme="minorHAnsi" w:hAnsiTheme="minorHAnsi" w:cstheme="minorHAnsi"/>
          <w:sz w:val="24"/>
          <w:szCs w:val="24"/>
        </w:rPr>
        <w:t>(Dz. U. z 2016 poz. 2008</w:t>
      </w:r>
      <w:r w:rsidRPr="009A6F64">
        <w:rPr>
          <w:rFonts w:asciiTheme="minorHAnsi" w:eastAsia="Arial" w:hAnsiTheme="minorHAnsi" w:cstheme="minorHAnsi"/>
          <w:color w:val="000000"/>
          <w:sz w:val="24"/>
          <w:szCs w:val="24"/>
        </w:rPr>
        <w:t>),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Rozporządzeniem Ministra Finansów z dnia 20 sierpnia 2010 r. w sprawie znakowania i barwienia wyrobów energetycznych </w:t>
      </w:r>
      <w:r w:rsidR="009A6F64" w:rsidRPr="009A6F64">
        <w:rPr>
          <w:rFonts w:asciiTheme="minorHAnsi" w:hAnsiTheme="minorHAnsi" w:cstheme="minorHAnsi"/>
          <w:sz w:val="24"/>
          <w:szCs w:val="24"/>
        </w:rPr>
        <w:t>(Dz. U. z 2019, poz. 1822)</w:t>
      </w:r>
      <w:r w:rsidR="009A6F64">
        <w:rPr>
          <w:rFonts w:asciiTheme="minorHAnsi" w:hAnsiTheme="minorHAnsi" w:cstheme="minorHAnsi"/>
          <w:sz w:val="24"/>
          <w:szCs w:val="24"/>
        </w:rPr>
        <w:t>.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3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Strony zgodnie postanawiają, że podstawą obliczenia ceny każdej dostawy jest cena 1.000 litrów oleju opałowego z daty dostawy każdej partii towaru wg cennika rafinerii wskazanej w ofercie Wykonawcy, z zastosowaniem stałego upustu/narzutu w wysokości ………….. zł zgodnie ze złożoną ofertą, podatku VAT i ilość dostarczonego w danej partii oleju opałowego – zgodnie z załącznikiem do umowy (obliczenie ceny dostawy).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Zgodnie ze złożoną ofertą cena zamówienia wynosi:   </w:t>
      </w:r>
    </w:p>
    <w:p w:rsidR="00AC3DEB" w:rsidRPr="008B268E" w:rsidRDefault="00AC3DEB" w:rsidP="00AC3DEB">
      <w:pPr>
        <w:spacing w:after="100" w:line="300" w:lineRule="exact"/>
        <w:ind w:right="850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>1). Cena producenta netto na dzień ……………r. za 1 000 litrów: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……………..… zł 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 xml:space="preserve">2). Stały kwotowy upust Wykonawcy: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>…………….…. zł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 xml:space="preserve">Cena netto za 1 000 litrów (z uwzględnieniem upustów):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……………….. zł </w:t>
      </w:r>
    </w:p>
    <w:p w:rsidR="00AC3DEB" w:rsidRPr="00AC3DEB" w:rsidRDefault="00315ED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* niepotrzebne skreślić</w:t>
      </w:r>
    </w:p>
    <w:p w:rsidR="00AC3DEB" w:rsidRPr="00AC3DEB" w:rsidRDefault="00315ED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ab/>
        <w:t>Cena netto</w:t>
      </w:r>
      <w:r w:rsidR="00027EF8">
        <w:rPr>
          <w:rFonts w:asciiTheme="minorHAnsi" w:eastAsia="Calibri" w:hAnsiTheme="minorHAnsi" w:cstheme="minorHAnsi"/>
          <w:sz w:val="24"/>
          <w:szCs w:val="24"/>
        </w:rPr>
        <w:t xml:space="preserve"> (za </w:t>
      </w:r>
      <w:r w:rsidR="00DD2402">
        <w:rPr>
          <w:rFonts w:asciiTheme="minorHAnsi" w:eastAsia="Calibri" w:hAnsiTheme="minorHAnsi" w:cstheme="minorHAnsi"/>
          <w:sz w:val="24"/>
          <w:szCs w:val="24"/>
        </w:rPr>
        <w:t>44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 xml:space="preserve"> tys. litrów): 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b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b/>
          <w:sz w:val="24"/>
          <w:szCs w:val="24"/>
        </w:rPr>
        <w:tab/>
        <w:t>……………….. zł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>Należny podatek VAT: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315EDB">
        <w:rPr>
          <w:rFonts w:asciiTheme="minorHAnsi" w:eastAsia="Calibri" w:hAnsiTheme="minorHAnsi" w:cstheme="minorHAnsi"/>
          <w:sz w:val="24"/>
          <w:szCs w:val="24"/>
        </w:rPr>
        <w:t>.</w:t>
      </w:r>
      <w:r w:rsidRPr="00AC3DEB">
        <w:rPr>
          <w:rFonts w:asciiTheme="minorHAnsi" w:eastAsia="Calibri" w:hAnsiTheme="minorHAnsi" w:cstheme="minorHAnsi"/>
          <w:sz w:val="24"/>
          <w:szCs w:val="24"/>
        </w:rPr>
        <w:t>…………</w:t>
      </w:r>
      <w:r w:rsidR="00315EDB">
        <w:rPr>
          <w:rFonts w:asciiTheme="minorHAnsi" w:eastAsia="Calibri" w:hAnsiTheme="minorHAnsi" w:cstheme="minorHAnsi"/>
          <w:sz w:val="24"/>
          <w:szCs w:val="24"/>
        </w:rPr>
        <w:t>.</w:t>
      </w:r>
      <w:r w:rsidRPr="00AC3DEB">
        <w:rPr>
          <w:rFonts w:asciiTheme="minorHAnsi" w:eastAsia="Calibri" w:hAnsiTheme="minorHAnsi" w:cstheme="minorHAnsi"/>
          <w:sz w:val="24"/>
          <w:szCs w:val="24"/>
        </w:rPr>
        <w:t>.…..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zł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 xml:space="preserve">Cena brutto (cena netto + podatek VAT):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……………….. zł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(słownie: ………………………………</w:t>
      </w:r>
      <w:r w:rsidR="00315EDB">
        <w:rPr>
          <w:rFonts w:asciiTheme="minorHAnsi" w:eastAsia="Calibri" w:hAnsiTheme="minorHAnsi" w:cstheme="minorHAnsi"/>
          <w:b/>
          <w:sz w:val="24"/>
          <w:szCs w:val="24"/>
        </w:rPr>
        <w:t>………………………………………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………..).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Wykonawca nie może bez pisemnej zgody Zamawiającego zmienić rafinerii, której cennik przedstawił w ofercie tj.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………………………………..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</w:t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>.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>Wykonawca zobowiązany jest do przedłożenia Zamawiającemu, z</w:t>
      </w:r>
      <w:r w:rsidR="00315EDB"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każdą partią oleju opałowego, </w:t>
      </w:r>
      <w:r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>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Integralną część faktury stanowi </w:t>
      </w:r>
      <w:r w:rsidRPr="00AC3DEB">
        <w:rPr>
          <w:rFonts w:asciiTheme="minorHAnsi" w:eastAsia="Calibri" w:hAnsiTheme="minorHAnsi" w:cstheme="minorHAnsi"/>
          <w:i/>
          <w:iCs/>
          <w:sz w:val="24"/>
          <w:szCs w:val="24"/>
        </w:rPr>
        <w:t>załącznik nr 2 do umowy – formularz „obliczenie ceny dostawy”.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6.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Cennik oraz świadectwo jakości winno być poświadc</w:t>
      </w:r>
      <w:r w:rsidR="00315EDB">
        <w:rPr>
          <w:rFonts w:asciiTheme="minorHAnsi" w:eastAsia="Calibri" w:hAnsiTheme="minorHAnsi" w:cstheme="minorHAnsi"/>
          <w:sz w:val="24"/>
          <w:szCs w:val="24"/>
        </w:rPr>
        <w:t>zone za zgodność z oryginałem.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4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dokonywać będą rozliczenia realizacji umowy na podstawie faktur częściowych.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Zamawiający zapłaci Wykonawcy wynagrodzenie za dostarczony Zamawiającemu olej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br/>
        <w:t xml:space="preserve">na podstawie faktury częściowej wystawionej po każdej dostawie. Zapłata nastąpi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>przelewem na konto Wykonawcy …………………………………… w terminie 30 dni od daty otrzymania przez Zamawiającego  prawidłowo wystawionej faktury.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 dzień zapłaty uważany będzie dzień obciążenia rachunku Zamawiającego.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Wystawione przez Dostawce faktury powinny wskazywać jako:</w:t>
      </w:r>
    </w:p>
    <w:p w:rsidR="00AC3DEB" w:rsidRPr="00AC3DEB" w:rsidRDefault="00AC3DEB" w:rsidP="001C29BE">
      <w:pPr>
        <w:numPr>
          <w:ilvl w:val="0"/>
          <w:numId w:val="2"/>
        </w:numPr>
        <w:overflowPunct/>
        <w:autoSpaceDE/>
        <w:autoSpaceDN/>
        <w:adjustRightInd/>
        <w:spacing w:after="100" w:line="300" w:lineRule="exact"/>
        <w:contextualSpacing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Podatnika – nabywcę: Gmina Siemień, ul. Stawowa 1B, 21-220 Siemień</w:t>
      </w:r>
    </w:p>
    <w:p w:rsidR="00AC3DEB" w:rsidRDefault="00AC3DEB" w:rsidP="00A85AAE">
      <w:pPr>
        <w:numPr>
          <w:ilvl w:val="0"/>
          <w:numId w:val="2"/>
        </w:numPr>
        <w:overflowPunct/>
        <w:autoSpaceDE/>
        <w:autoSpaceDN/>
        <w:adjustRightInd/>
        <w:spacing w:before="240" w:after="100" w:line="300" w:lineRule="exact"/>
        <w:contextualSpacing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Odbiorcę i płatnika: ………………………………………</w:t>
      </w:r>
    </w:p>
    <w:p w:rsidR="00A85AAE" w:rsidRPr="00AC3DEB" w:rsidRDefault="00A85AAE" w:rsidP="00A85AAE">
      <w:pPr>
        <w:overflowPunct/>
        <w:autoSpaceDE/>
        <w:autoSpaceDN/>
        <w:adjustRightInd/>
        <w:spacing w:before="240" w:after="100" w:line="300" w:lineRule="exact"/>
        <w:ind w:left="720"/>
        <w:contextualSpacing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</w:p>
    <w:p w:rsidR="00F52C69" w:rsidRDefault="00F52C69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F52C69">
        <w:rPr>
          <w:rFonts w:asciiTheme="minorHAnsi" w:eastAsia="Calibri" w:hAnsiTheme="minorHAnsi" w:cstheme="minorHAnsi"/>
          <w:b/>
          <w:sz w:val="24"/>
          <w:szCs w:val="24"/>
        </w:rPr>
        <w:t xml:space="preserve">§5 </w:t>
      </w:r>
    </w:p>
    <w:p w:rsidR="00F52C69" w:rsidRP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Zamawiającemu przysługuje prawo skorzystania z opcji, zgodnie z art. 441 ustawy </w:t>
      </w:r>
      <w:proofErr w:type="spellStart"/>
      <w:r w:rsidRPr="00F52C69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. </w:t>
      </w:r>
    </w:p>
    <w:p w:rsidR="00F52C69" w:rsidRP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Zamawiający przewiduje możliwość skorzystania z prawa opcji zwiększającego zakres zamówienia o 15 %. </w:t>
      </w:r>
    </w:p>
    <w:p w:rsidR="00F52C69" w:rsidRP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Zamawiający zastrzega, że cena jednostkowa przedmiotu zamówienia objętego prawem opcji nie może być wyższa niż cena jednostkowa w ramach zamówienia podstawowego. </w:t>
      </w:r>
    </w:p>
    <w:p w:rsid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W przypadku skorzystania przez Zamawiającego z prawa opcji, Wykonawcy przysługiwać będzie wynagrodzenie z tytułu wykonania zamówienia objętego prawem opcji obliczone na podstawie ceny jednostkowej i ilości wskazanej w prawie opcji. </w:t>
      </w:r>
    </w:p>
    <w:p w:rsid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Zamawiający może skorzystać z prawa opcji w okoliczności wyczerpania wartości umowy i ilości przesyłek objętych umową. </w:t>
      </w:r>
    </w:p>
    <w:p w:rsid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W celu skorzystania z prawa opcji Zamawiający przekaże Wykonawcy oświadczenie w formie pisemnej w terminie nie krótszym niż 7 dni o zamiarze skorzystania z prawa opcji. </w:t>
      </w:r>
    </w:p>
    <w:p w:rsid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Wykonawcy nie przysługuje żadne roszczenie w stosunku do Zamawiającego w przypadku, gdy Zamawiający z prawa opcji nie skorzysta. </w:t>
      </w:r>
    </w:p>
    <w:p w:rsid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 xml:space="preserve">Realizacja zamówienia objętego opcją jest wyłącznie uprawnieniem Zamawiającego. </w:t>
      </w:r>
    </w:p>
    <w:p w:rsidR="00F52C69" w:rsidRPr="00F52C69" w:rsidRDefault="00F52C69" w:rsidP="00F52C69">
      <w:pPr>
        <w:pStyle w:val="Akapitzlist"/>
        <w:numPr>
          <w:ilvl w:val="0"/>
          <w:numId w:val="3"/>
        </w:numPr>
        <w:spacing w:line="300" w:lineRule="exact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F52C69">
        <w:rPr>
          <w:rFonts w:asciiTheme="minorHAnsi" w:eastAsia="Calibri" w:hAnsiTheme="minorHAnsi" w:cstheme="minorHAnsi"/>
          <w:bCs/>
          <w:sz w:val="24"/>
          <w:szCs w:val="24"/>
        </w:rPr>
        <w:t>W zakresie realizacji zamówienia objętego prawem opcji zapisy niniejszej Umowy stosuje się odpowiednio.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§ </w:t>
      </w:r>
      <w:r w:rsidR="00F52C69">
        <w:rPr>
          <w:rFonts w:asciiTheme="minorHAnsi" w:eastAsia="Calibri" w:hAnsiTheme="minorHAnsi" w:cstheme="minorHAnsi"/>
          <w:b/>
          <w:sz w:val="24"/>
          <w:szCs w:val="24"/>
        </w:rPr>
        <w:t>6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ma prawo do przeprowadzenia w dowolnym czasie kontroli partii oleju opałowego, będącego przedmiotem umowy.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Próbki oleju opałowego do ekspertyzy Zamawiający pobierze w obecności przedstawiciela Wykonawcy.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jest obowiązany udokumentować powstałą szkodę i przekazać dokumentację Wykonawcy.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obowiązany jest przelać na rachunek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 Zamawiającego kwotę wynikającą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 wystawionej noty obciążeniowej w terminie 14 dni od daty jej otrzymania.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§ </w:t>
      </w:r>
      <w:r w:rsidR="00F52C69">
        <w:rPr>
          <w:rFonts w:asciiTheme="minorHAnsi" w:eastAsia="Calibri" w:hAnsiTheme="minorHAnsi" w:cstheme="minorHAnsi"/>
          <w:b/>
          <w:sz w:val="24"/>
          <w:szCs w:val="24"/>
        </w:rPr>
        <w:t>7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Wykonawca zapłaci Zamawiającemu kary umowne </w:t>
      </w:r>
      <w:r w:rsidR="00315EDB">
        <w:rPr>
          <w:rFonts w:asciiTheme="minorHAnsi" w:eastAsia="Calibri" w:hAnsiTheme="minorHAnsi" w:cstheme="minorHAnsi"/>
          <w:sz w:val="24"/>
          <w:szCs w:val="24"/>
        </w:rPr>
        <w:t>- za zwłokę w wykonaniu dostawy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partii oleju opałowego – w wysokości 0,5% wartości brutto zamawianej partii oleju za każdy dzień z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włoki licząc od terminu wymaganego w myśl </w:t>
      </w:r>
      <w:r w:rsidRPr="00AC3DEB">
        <w:rPr>
          <w:rFonts w:asciiTheme="minorHAnsi" w:eastAsia="Calibri" w:hAnsiTheme="minorHAnsi" w:cstheme="minorHAnsi"/>
          <w:sz w:val="24"/>
          <w:szCs w:val="24"/>
        </w:rPr>
        <w:t>§ 2 ust.2.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zapłaci Zamawiającemu odszkodowanie z tytułu nieuzasadnionego zerwania umowy w wysokości 10% wartości umowy brutto.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zapłaci Wykonawcy odszkodowanie z tytułu nieuzasadnionego zerwania umowy w wysokości 10% wartości umowy brutto, z tym że art. 145 ustawy – Prawo zamówień publicznych ma odpowiednio zastosowanie.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ustalają, że w razie naliczenia kar umownych zgodnie z ust. 1, Zamawiający potrąci je z wystawionej faktury.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zastrzegają sobie prawo dochodzenia odszkodowania uzupełniającego na zasadach ogólnych.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§ </w:t>
      </w:r>
      <w:r w:rsidR="00F52C69">
        <w:rPr>
          <w:rFonts w:asciiTheme="minorHAnsi" w:eastAsia="Calibri" w:hAnsiTheme="minorHAnsi" w:cstheme="minorHAnsi"/>
          <w:b/>
          <w:sz w:val="24"/>
          <w:szCs w:val="24"/>
        </w:rPr>
        <w:t>8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przypadku, gdy dostarczane produkty nie spełniają wymogów jakościowych Zamawiający może odstąpić od umowy w terminie natychmiastowym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§ </w:t>
      </w:r>
      <w:r w:rsidR="00F52C69">
        <w:rPr>
          <w:rFonts w:asciiTheme="minorHAnsi" w:eastAsia="Calibri" w:hAnsiTheme="minorHAnsi" w:cstheme="minorHAnsi"/>
          <w:b/>
          <w:sz w:val="24"/>
          <w:szCs w:val="24"/>
        </w:rPr>
        <w:t>9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 wystąpienia trudności z interpretacją umowy Zamawiający Wykonawca będą się posiłkować postanowieniami oferty i specyfikacji istotnych warunków zamówienia.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Spory powstałe na tle realizacji niniejszej umowy będą rozstrzygane przez sąd powszechny właściwy dla siedziby Zamawiającego.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§ </w:t>
      </w:r>
      <w:r w:rsidR="00F52C69">
        <w:rPr>
          <w:rFonts w:asciiTheme="minorHAnsi" w:eastAsia="Calibri" w:hAnsiTheme="minorHAnsi" w:cstheme="minorHAnsi"/>
          <w:b/>
          <w:sz w:val="24"/>
          <w:szCs w:val="24"/>
        </w:rPr>
        <w:t>10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 sprawach nieuregulowanych w niniejszej umowie zastosowanie mają przepisy Kodeksu cywilnego, jeżeli przepisy ustawy Prawo zamówień publicznych nie stanowią inaczej. 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1</w:t>
      </w:r>
      <w:r w:rsidR="00F52C69">
        <w:rPr>
          <w:rFonts w:asciiTheme="minorHAnsi" w:eastAsia="Calibri" w:hAnsiTheme="minorHAnsi" w:cstheme="minorHAnsi"/>
          <w:b/>
          <w:sz w:val="24"/>
          <w:szCs w:val="24"/>
        </w:rPr>
        <w:t>1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Umowa niniejsza została sporządzona w dwóch jednobrzmiących egzemplarzach, po jednym dla każdej ze stron.  </w:t>
      </w:r>
    </w:p>
    <w:p w:rsidR="00AC3DEB" w:rsidRPr="00AC3DEB" w:rsidRDefault="00AC3DEB" w:rsidP="00AC3DEB">
      <w:pPr>
        <w:spacing w:after="20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200" w:line="276" w:lineRule="auto"/>
        <w:ind w:left="708" w:firstLine="708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F52C69">
      <w:pPr>
        <w:spacing w:after="200"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Zamawiający: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>Wykonawca:</w:t>
      </w:r>
    </w:p>
    <w:p w:rsidR="00AC3DEB" w:rsidRPr="00AC3DEB" w:rsidRDefault="00AC3DEB" w:rsidP="00AC3DEB">
      <w:pPr>
        <w:ind w:left="1416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ind w:left="1416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(opcjonalnie) Kontrasygnata</w:t>
      </w:r>
    </w:p>
    <w:p w:rsidR="00AC3DEB" w:rsidRPr="00AC3DEB" w:rsidRDefault="00AC3DEB" w:rsidP="00AC3DEB">
      <w:pPr>
        <w:ind w:left="1416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głównego księgowego:</w:t>
      </w: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Załączniki do umowy:</w:t>
      </w:r>
    </w:p>
    <w:p w:rsidR="00AC3DEB" w:rsidRPr="00AC3DEB" w:rsidRDefault="00AC3DEB" w:rsidP="001C29BE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załącznik nr 1 – oferta Wykonawcy </w:t>
      </w:r>
    </w:p>
    <w:p w:rsidR="00AC3DEB" w:rsidRPr="00AC3DEB" w:rsidRDefault="00AC3DEB" w:rsidP="001C29BE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załącznik nr 2 – wzór formularza do obliczeń ceny dostawy.</w:t>
      </w:r>
    </w:p>
    <w:p w:rsidR="00AC3DEB" w:rsidRPr="00AC3DEB" w:rsidRDefault="00AC3DEB" w:rsidP="00F52C69">
      <w:pPr>
        <w:spacing w:after="200" w:line="276" w:lineRule="auto"/>
        <w:contextualSpacing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8B268E">
        <w:rPr>
          <w:rFonts w:asciiTheme="minorHAnsi" w:eastAsia="Calibri" w:hAnsiTheme="minorHAnsi" w:cstheme="minorHAnsi"/>
          <w:i/>
          <w:sz w:val="22"/>
          <w:szCs w:val="22"/>
        </w:rPr>
        <w:lastRenderedPageBreak/>
        <w:t xml:space="preserve">Załącznik nr 2 do umowy nr </w:t>
      </w:r>
      <w:r w:rsidRPr="008B268E">
        <w:rPr>
          <w:rFonts w:asciiTheme="minorHAnsi" w:eastAsia="Calibri" w:hAnsiTheme="minorHAnsi" w:cstheme="minorHAnsi"/>
          <w:b/>
          <w:i/>
          <w:sz w:val="22"/>
          <w:szCs w:val="22"/>
        </w:rPr>
        <w:t>……………………..</w:t>
      </w: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B268E">
        <w:rPr>
          <w:rFonts w:asciiTheme="minorHAnsi" w:eastAsia="Calibri" w:hAnsiTheme="minorHAnsi" w:cstheme="minorHAnsi"/>
          <w:b/>
          <w:sz w:val="22"/>
          <w:szCs w:val="22"/>
        </w:rPr>
        <w:t>Formularz obliczenie ceny dostawy</w:t>
      </w:r>
    </w:p>
    <w:p w:rsidR="00AC3DEB" w:rsidRPr="008B268E" w:rsidRDefault="00AC3DEB" w:rsidP="00AC3DEB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B268E">
        <w:rPr>
          <w:rFonts w:asciiTheme="minorHAnsi" w:eastAsia="Calibri" w:hAnsiTheme="minorHAnsi" w:cstheme="minorHAnsi"/>
          <w:b/>
          <w:sz w:val="22"/>
          <w:szCs w:val="22"/>
        </w:rPr>
        <w:t>do faktury nr ……………..………. z dnia …………………………….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tbl>
      <w:tblPr>
        <w:tblStyle w:val="Tabela-Siatka1"/>
        <w:tblW w:w="9640" w:type="dxa"/>
        <w:tblInd w:w="-176" w:type="dxa"/>
        <w:tblLook w:val="0420"/>
      </w:tblPr>
      <w:tblGrid>
        <w:gridCol w:w="1388"/>
        <w:gridCol w:w="1084"/>
        <w:gridCol w:w="1652"/>
        <w:gridCol w:w="2064"/>
        <w:gridCol w:w="1226"/>
        <w:gridCol w:w="1100"/>
        <w:gridCol w:w="1126"/>
      </w:tblGrid>
      <w:tr w:rsidR="00F45A9F" w:rsidRPr="008B268E" w:rsidTr="005E2516">
        <w:tc>
          <w:tcPr>
            <w:tcW w:w="1452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14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1000 L wg cennika rafinerii (zł).</w:t>
            </w:r>
          </w:p>
        </w:tc>
        <w:tc>
          <w:tcPr>
            <w:tcW w:w="1391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Wysokość narzutu/upustu (zł)</w:t>
            </w:r>
          </w:p>
        </w:tc>
        <w:tc>
          <w:tcPr>
            <w:tcW w:w="1897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(z narzutem/upustem) za 1000 L (zł)</w:t>
            </w:r>
          </w:p>
        </w:tc>
        <w:tc>
          <w:tcPr>
            <w:tcW w:w="1092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……………..*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litrów (zł)</w:t>
            </w:r>
          </w:p>
        </w:tc>
        <w:tc>
          <w:tcPr>
            <w:tcW w:w="1219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Podatek VAT (zł)</w:t>
            </w:r>
          </w:p>
        </w:tc>
        <w:tc>
          <w:tcPr>
            <w:tcW w:w="1375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brutto za ……….*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litrów (zł)</w:t>
            </w:r>
          </w:p>
        </w:tc>
      </w:tr>
      <w:tr w:rsidR="00F45A9F" w:rsidRPr="008B268E" w:rsidTr="005E2516">
        <w:tc>
          <w:tcPr>
            <w:tcW w:w="1452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Olej opałowy </w:t>
            </w:r>
          </w:p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4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1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7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2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9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75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B268E">
        <w:rPr>
          <w:rFonts w:asciiTheme="minorHAnsi" w:eastAsia="Calibri" w:hAnsiTheme="minorHAnsi" w:cstheme="minorHAnsi"/>
          <w:sz w:val="22"/>
          <w:szCs w:val="22"/>
        </w:rPr>
        <w:t>*wielkość danej dostawy w L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B268E">
        <w:rPr>
          <w:rFonts w:asciiTheme="minorHAnsi" w:eastAsia="Calibri" w:hAnsiTheme="minorHAnsi" w:cstheme="minorHAnsi"/>
          <w:sz w:val="22"/>
          <w:szCs w:val="22"/>
        </w:rPr>
        <w:t>Cena oferty obliczona na dzień dostawy tj. ………………………………….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9A6F64" w:rsidP="009A6F64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                                                                                               </w:t>
      </w:r>
      <w:r w:rsidR="00AC3DEB" w:rsidRPr="008B268E">
        <w:rPr>
          <w:rFonts w:asciiTheme="minorHAnsi" w:eastAsia="Calibri" w:hAnsiTheme="minorHAnsi" w:cstheme="minorHAnsi"/>
          <w:sz w:val="22"/>
          <w:szCs w:val="22"/>
        </w:rPr>
        <w:t>………………..……………………………………………………..</w:t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br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C3DEB" w:rsidRPr="008B268E">
        <w:rPr>
          <w:rFonts w:asciiTheme="minorHAnsi" w:eastAsia="Calibri" w:hAnsiTheme="minorHAnsi" w:cstheme="minorHAnsi"/>
          <w:sz w:val="22"/>
          <w:szCs w:val="22"/>
        </w:rPr>
        <w:t xml:space="preserve"> (miejscowość data, podpis, pieczęć)</w:t>
      </w: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sectPr w:rsidR="00AC3DEB" w:rsidRPr="00AC3DEB" w:rsidSect="002D198C">
      <w:headerReference w:type="even" r:id="rId8"/>
      <w:footerReference w:type="even" r:id="rId9"/>
      <w:footerReference w:type="default" r:id="rId10"/>
      <w:pgSz w:w="11906" w:h="16838" w:code="9"/>
      <w:pgMar w:top="1134" w:right="1247" w:bottom="1247" w:left="1247" w:header="425" w:footer="703" w:gutter="113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CDE" w:rsidRDefault="001C2CDE">
      <w:r>
        <w:separator/>
      </w:r>
    </w:p>
  </w:endnote>
  <w:endnote w:type="continuationSeparator" w:id="0">
    <w:p w:rsidR="001C2CDE" w:rsidRDefault="001C2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Default="001F70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0C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0C2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760C2E" w:rsidRDefault="00760C2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Pr="007B418E" w:rsidRDefault="00760C2E" w:rsidP="002D198C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7B418E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_____________________________________________________________________Strona </w:t>
    </w:r>
    <w:r w:rsidR="001F7019" w:rsidRPr="007B418E">
      <w:rPr>
        <w:rFonts w:asciiTheme="minorHAnsi" w:hAnsiTheme="minorHAnsi" w:cstheme="minorHAnsi"/>
        <w:i/>
        <w:sz w:val="22"/>
        <w:szCs w:val="22"/>
      </w:rPr>
      <w:fldChar w:fldCharType="begin"/>
    </w:r>
    <w:r w:rsidRPr="007B418E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1F7019" w:rsidRPr="007B418E">
      <w:rPr>
        <w:rFonts w:asciiTheme="minorHAnsi" w:hAnsiTheme="minorHAnsi" w:cstheme="minorHAnsi"/>
        <w:i/>
        <w:sz w:val="22"/>
        <w:szCs w:val="22"/>
      </w:rPr>
      <w:fldChar w:fldCharType="separate"/>
    </w:r>
    <w:r w:rsidR="00A85AAE">
      <w:rPr>
        <w:rFonts w:asciiTheme="minorHAnsi" w:hAnsiTheme="minorHAnsi" w:cstheme="minorHAnsi"/>
        <w:i/>
        <w:noProof/>
        <w:sz w:val="22"/>
        <w:szCs w:val="22"/>
      </w:rPr>
      <w:t>4</w:t>
    </w:r>
    <w:r w:rsidR="001F7019" w:rsidRPr="007B418E">
      <w:rPr>
        <w:rFonts w:asciiTheme="minorHAnsi" w:hAnsiTheme="minorHAnsi" w:cstheme="minorHAnsi"/>
        <w:i/>
        <w:sz w:val="22"/>
        <w:szCs w:val="22"/>
      </w:rPr>
      <w:fldChar w:fldCharType="end"/>
    </w:r>
    <w:r w:rsidRPr="007B418E">
      <w:rPr>
        <w:rFonts w:asciiTheme="minorHAnsi" w:hAnsiTheme="minorHAnsi" w:cstheme="minorHAnsi"/>
        <w:i/>
        <w:sz w:val="22"/>
        <w:szCs w:val="22"/>
      </w:rPr>
      <w:t xml:space="preserve"> z </w:t>
    </w:r>
    <w:r w:rsidR="001F7019" w:rsidRPr="007B418E">
      <w:rPr>
        <w:rFonts w:asciiTheme="minorHAnsi" w:hAnsiTheme="minorHAnsi" w:cstheme="minorHAnsi"/>
        <w:i/>
        <w:sz w:val="22"/>
        <w:szCs w:val="22"/>
      </w:rPr>
      <w:fldChar w:fldCharType="begin"/>
    </w:r>
    <w:r w:rsidRPr="007B418E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1F7019" w:rsidRPr="007B418E">
      <w:rPr>
        <w:rFonts w:asciiTheme="minorHAnsi" w:hAnsiTheme="minorHAnsi" w:cstheme="minorHAnsi"/>
        <w:i/>
        <w:sz w:val="22"/>
        <w:szCs w:val="22"/>
      </w:rPr>
      <w:fldChar w:fldCharType="separate"/>
    </w:r>
    <w:r w:rsidR="00A85AAE">
      <w:rPr>
        <w:rFonts w:asciiTheme="minorHAnsi" w:hAnsiTheme="minorHAnsi" w:cstheme="minorHAnsi"/>
        <w:i/>
        <w:noProof/>
        <w:sz w:val="22"/>
        <w:szCs w:val="22"/>
      </w:rPr>
      <w:t>5</w:t>
    </w:r>
    <w:r w:rsidR="001F7019" w:rsidRPr="007B418E">
      <w:rPr>
        <w:rFonts w:asciiTheme="minorHAnsi" w:hAnsiTheme="minorHAnsi" w:cstheme="minorHAnsi"/>
        <w:i/>
        <w:sz w:val="22"/>
        <w:szCs w:val="22"/>
      </w:rPr>
      <w:fldChar w:fldCharType="end"/>
    </w:r>
  </w:p>
  <w:p w:rsidR="00AC3DEB" w:rsidRDefault="00AC3DEB" w:rsidP="00AC3DEB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</w:rPr>
      <w:t xml:space="preserve">Załącznik nr </w:t>
    </w:r>
    <w:r w:rsidR="00B941E5">
      <w:rPr>
        <w:rFonts w:asciiTheme="minorHAnsi" w:hAnsiTheme="minorHAnsi" w:cstheme="minorHAnsi"/>
        <w:i/>
      </w:rPr>
      <w:t>7</w:t>
    </w:r>
    <w:r>
      <w:rPr>
        <w:rFonts w:asciiTheme="minorHAnsi" w:hAnsiTheme="minorHAnsi" w:cstheme="minorHAnsi"/>
        <w:i/>
      </w:rPr>
      <w:t xml:space="preserve"> do SWZ –</w:t>
    </w:r>
    <w:r>
      <w:rPr>
        <w:rFonts w:asciiTheme="minorHAnsi" w:hAnsiTheme="minorHAnsi" w:cstheme="minorHAnsi"/>
        <w:bCs/>
        <w:i/>
      </w:rPr>
      <w:t xml:space="preserve"> </w:t>
    </w:r>
    <w:r>
      <w:rPr>
        <w:rFonts w:asciiTheme="minorHAnsi" w:eastAsia="Arial Unicode MS" w:hAnsiTheme="minorHAnsi" w:cstheme="minorHAnsi"/>
        <w:i/>
        <w:color w:val="000000"/>
      </w:rPr>
      <w:t xml:space="preserve"> </w:t>
    </w:r>
    <w:r>
      <w:rPr>
        <w:rFonts w:asciiTheme="minorHAnsi" w:eastAsia="Arial Unicode MS" w:hAnsiTheme="minorHAnsi" w:cstheme="minorHAnsi"/>
        <w:bCs/>
        <w:i/>
        <w:iCs/>
        <w:color w:val="000000"/>
      </w:rPr>
      <w:t xml:space="preserve">Dostawa oleju opałowego lekkiego w </w:t>
    </w:r>
    <w:r w:rsidR="00027EF8">
      <w:rPr>
        <w:rFonts w:asciiTheme="minorHAnsi" w:eastAsia="Arial Unicode MS" w:hAnsiTheme="minorHAnsi" w:cstheme="minorHAnsi"/>
        <w:bCs/>
        <w:i/>
        <w:iCs/>
        <w:color w:val="000000"/>
      </w:rPr>
      <w:t xml:space="preserve">ilości do </w:t>
    </w:r>
    <w:r w:rsidR="00DD2402">
      <w:rPr>
        <w:rFonts w:asciiTheme="minorHAnsi" w:eastAsia="Arial Unicode MS" w:hAnsiTheme="minorHAnsi" w:cstheme="minorHAnsi"/>
        <w:bCs/>
        <w:i/>
        <w:iCs/>
        <w:color w:val="000000"/>
      </w:rPr>
      <w:t>44</w:t>
    </w:r>
    <w:r>
      <w:rPr>
        <w:rFonts w:asciiTheme="minorHAnsi" w:eastAsia="Arial Unicode MS" w:hAnsiTheme="minorHAnsi" w:cstheme="minorHAnsi"/>
        <w:bCs/>
        <w:i/>
        <w:iCs/>
        <w:color w:val="000000"/>
      </w:rPr>
      <w:t xml:space="preserve"> 000 litrów</w:t>
    </w:r>
  </w:p>
  <w:p w:rsidR="00760C2E" w:rsidRDefault="00760C2E" w:rsidP="00AC3DEB">
    <w:pPr>
      <w:jc w:val="center"/>
      <w:rPr>
        <w:rFonts w:asciiTheme="minorHAnsi" w:hAnsiTheme="minorHAnsi" w:cstheme="minorHAnsi"/>
        <w:i/>
        <w:i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CDE" w:rsidRDefault="001C2CDE">
      <w:r>
        <w:separator/>
      </w:r>
    </w:p>
  </w:footnote>
  <w:footnote w:type="continuationSeparator" w:id="0">
    <w:p w:rsidR="001C2CDE" w:rsidRDefault="001C2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Default="001F701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0C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0C2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760C2E" w:rsidRDefault="00760C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907AD"/>
    <w:multiLevelType w:val="hybridMultilevel"/>
    <w:tmpl w:val="82B01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52C84"/>
    <w:multiLevelType w:val="hybridMultilevel"/>
    <w:tmpl w:val="210E8E2E"/>
    <w:lvl w:ilvl="0" w:tplc="0D4C867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D30"/>
    <w:rsid w:val="00027EF8"/>
    <w:rsid w:val="00091A6D"/>
    <w:rsid w:val="000D4501"/>
    <w:rsid w:val="000E5ADE"/>
    <w:rsid w:val="00100F92"/>
    <w:rsid w:val="00103DA9"/>
    <w:rsid w:val="00110E70"/>
    <w:rsid w:val="00112C70"/>
    <w:rsid w:val="001220F8"/>
    <w:rsid w:val="00140351"/>
    <w:rsid w:val="00177FE6"/>
    <w:rsid w:val="00183588"/>
    <w:rsid w:val="001974BC"/>
    <w:rsid w:val="001A02DD"/>
    <w:rsid w:val="001A2C8D"/>
    <w:rsid w:val="001C1248"/>
    <w:rsid w:val="001C29BE"/>
    <w:rsid w:val="001C2CDE"/>
    <w:rsid w:val="001C2FBF"/>
    <w:rsid w:val="001F7019"/>
    <w:rsid w:val="00224B2D"/>
    <w:rsid w:val="00254A72"/>
    <w:rsid w:val="0028488F"/>
    <w:rsid w:val="002C703A"/>
    <w:rsid w:val="002D198C"/>
    <w:rsid w:val="00315EDB"/>
    <w:rsid w:val="00322710"/>
    <w:rsid w:val="00326BB6"/>
    <w:rsid w:val="003907E2"/>
    <w:rsid w:val="003E68C6"/>
    <w:rsid w:val="00401276"/>
    <w:rsid w:val="00422007"/>
    <w:rsid w:val="00424321"/>
    <w:rsid w:val="004375C3"/>
    <w:rsid w:val="004462EE"/>
    <w:rsid w:val="00514606"/>
    <w:rsid w:val="00515C3A"/>
    <w:rsid w:val="0053348A"/>
    <w:rsid w:val="00556F61"/>
    <w:rsid w:val="00573611"/>
    <w:rsid w:val="00637549"/>
    <w:rsid w:val="006513B0"/>
    <w:rsid w:val="00665103"/>
    <w:rsid w:val="00674123"/>
    <w:rsid w:val="006A1D81"/>
    <w:rsid w:val="006A76A1"/>
    <w:rsid w:val="006B5F3D"/>
    <w:rsid w:val="007167F8"/>
    <w:rsid w:val="0072528E"/>
    <w:rsid w:val="007312F9"/>
    <w:rsid w:val="00746773"/>
    <w:rsid w:val="00760C2E"/>
    <w:rsid w:val="00783882"/>
    <w:rsid w:val="00795AE0"/>
    <w:rsid w:val="007A3769"/>
    <w:rsid w:val="007B0305"/>
    <w:rsid w:val="007D1377"/>
    <w:rsid w:val="00803656"/>
    <w:rsid w:val="00806FD8"/>
    <w:rsid w:val="008107B6"/>
    <w:rsid w:val="00823ADC"/>
    <w:rsid w:val="0085717A"/>
    <w:rsid w:val="00861246"/>
    <w:rsid w:val="008A2853"/>
    <w:rsid w:val="008B268E"/>
    <w:rsid w:val="008C1993"/>
    <w:rsid w:val="00910F89"/>
    <w:rsid w:val="009738BC"/>
    <w:rsid w:val="00996D30"/>
    <w:rsid w:val="009A039E"/>
    <w:rsid w:val="009A6F64"/>
    <w:rsid w:val="009C715C"/>
    <w:rsid w:val="009C7332"/>
    <w:rsid w:val="00A14CF0"/>
    <w:rsid w:val="00A42121"/>
    <w:rsid w:val="00A57D6F"/>
    <w:rsid w:val="00A70E4E"/>
    <w:rsid w:val="00A748E4"/>
    <w:rsid w:val="00A85AAE"/>
    <w:rsid w:val="00A95112"/>
    <w:rsid w:val="00AC3DEB"/>
    <w:rsid w:val="00AD73A9"/>
    <w:rsid w:val="00B0481C"/>
    <w:rsid w:val="00B84849"/>
    <w:rsid w:val="00B941E5"/>
    <w:rsid w:val="00BA1940"/>
    <w:rsid w:val="00BB16D5"/>
    <w:rsid w:val="00BC5792"/>
    <w:rsid w:val="00C03218"/>
    <w:rsid w:val="00C34ED6"/>
    <w:rsid w:val="00C36640"/>
    <w:rsid w:val="00C674AE"/>
    <w:rsid w:val="00C725E6"/>
    <w:rsid w:val="00C7687E"/>
    <w:rsid w:val="00C81079"/>
    <w:rsid w:val="00C82FA2"/>
    <w:rsid w:val="00CA688E"/>
    <w:rsid w:val="00D034C7"/>
    <w:rsid w:val="00D15A0F"/>
    <w:rsid w:val="00D350B5"/>
    <w:rsid w:val="00D45930"/>
    <w:rsid w:val="00D4783D"/>
    <w:rsid w:val="00D55DBF"/>
    <w:rsid w:val="00D85C6B"/>
    <w:rsid w:val="00DB27AC"/>
    <w:rsid w:val="00DD2402"/>
    <w:rsid w:val="00E024F9"/>
    <w:rsid w:val="00E34028"/>
    <w:rsid w:val="00E41FCD"/>
    <w:rsid w:val="00E6679D"/>
    <w:rsid w:val="00E75637"/>
    <w:rsid w:val="00E93E8D"/>
    <w:rsid w:val="00EA080A"/>
    <w:rsid w:val="00ED5FAB"/>
    <w:rsid w:val="00F45A9F"/>
    <w:rsid w:val="00F52C69"/>
    <w:rsid w:val="00F61024"/>
    <w:rsid w:val="00F65382"/>
    <w:rsid w:val="00FB177A"/>
    <w:rsid w:val="00FB2149"/>
    <w:rsid w:val="00FD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D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6D30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996D30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96D30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996D30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996D30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6D30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96D3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D3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6D30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6D3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996D30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996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96D30"/>
  </w:style>
  <w:style w:type="paragraph" w:styleId="Stopka">
    <w:name w:val="footer"/>
    <w:aliases w:val="Znak, Znak"/>
    <w:basedOn w:val="Normalny"/>
    <w:link w:val="StopkaZnak"/>
    <w:uiPriority w:val="99"/>
    <w:rsid w:val="00996D3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6D30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996D30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996D3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96D30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96D30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96D30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996D30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996D3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96D30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qFormat/>
    <w:rsid w:val="00996D30"/>
    <w:pPr>
      <w:ind w:left="708"/>
    </w:pPr>
  </w:style>
  <w:style w:type="paragraph" w:styleId="Bezodstpw">
    <w:name w:val="No Spacing"/>
    <w:qFormat/>
    <w:rsid w:val="0099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996D30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996D30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996D30"/>
    <w:rPr>
      <w:rFonts w:cs="Times New Roman"/>
    </w:rPr>
  </w:style>
  <w:style w:type="paragraph" w:customStyle="1" w:styleId="Standard">
    <w:name w:val="Standard"/>
    <w:rsid w:val="00996D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996D3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96D30"/>
    <w:rPr>
      <w:vertAlign w:val="superscript"/>
    </w:rPr>
  </w:style>
  <w:style w:type="paragraph" w:styleId="NormalnyWeb">
    <w:name w:val="Normal (Web)"/>
    <w:basedOn w:val="Normalny"/>
    <w:unhideWhenUsed/>
    <w:rsid w:val="00996D30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996D30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996D30"/>
  </w:style>
  <w:style w:type="character" w:styleId="Hipercze">
    <w:name w:val="Hyperlink"/>
    <w:unhideWhenUsed/>
    <w:rsid w:val="00996D30"/>
    <w:rPr>
      <w:color w:val="0000FF"/>
      <w:u w:val="single"/>
    </w:rPr>
  </w:style>
  <w:style w:type="paragraph" w:customStyle="1" w:styleId="Akapitzlist1">
    <w:name w:val="Akapit z listą1"/>
    <w:basedOn w:val="Normalny"/>
    <w:rsid w:val="00996D30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996D30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96D30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996D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996D30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996D30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996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6D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D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6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996D30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96D30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996D30"/>
    <w:pPr>
      <w:shd w:val="clear" w:color="auto" w:fill="FFFFFF"/>
      <w:suppressAutoHyphens/>
      <w:overflowPunct/>
      <w:autoSpaceDN/>
      <w:adjustRightInd/>
      <w:ind w:left="180"/>
      <w:jc w:val="both"/>
      <w:textAlignment w:val="auto"/>
    </w:pPr>
    <w:rPr>
      <w:rFonts w:ascii="Arial Narrow" w:hAnsi="Arial Narrow" w:cs="Arial Narrow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996D30"/>
    <w:pPr>
      <w:suppressAutoHyphens/>
      <w:overflowPunct/>
      <w:autoSpaceDE/>
      <w:autoSpaceDN/>
      <w:adjustRightInd/>
      <w:jc w:val="both"/>
      <w:textAlignment w:val="auto"/>
    </w:pPr>
    <w:rPr>
      <w:color w:val="FF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996D30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44-">
    <w:name w:val="44-"/>
    <w:basedOn w:val="Normalny"/>
    <w:rsid w:val="00996D30"/>
    <w:pPr>
      <w:suppressAutoHyphens/>
      <w:overflowPunct/>
      <w:autoSpaceDE/>
      <w:autoSpaceDN/>
      <w:adjustRightInd/>
      <w:spacing w:after="120"/>
      <w:ind w:left="284" w:hanging="284"/>
      <w:jc w:val="both"/>
      <w:textAlignment w:val="auto"/>
    </w:pPr>
    <w:rPr>
      <w:kern w:val="2"/>
      <w:sz w:val="24"/>
      <w:lang w:eastAsia="ar-SA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qFormat/>
    <w:locked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996D30"/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996D30"/>
    <w:pPr>
      <w:tabs>
        <w:tab w:val="clear" w:pos="284"/>
      </w:tabs>
      <w:suppressAutoHyphens/>
      <w:overflowPunct/>
      <w:autoSpaceDE/>
      <w:autoSpaceDN/>
      <w:adjustRightInd/>
      <w:spacing w:after="120"/>
      <w:ind w:left="284" w:hanging="284"/>
      <w:textAlignment w:val="auto"/>
    </w:pPr>
    <w:rPr>
      <w:kern w:val="2"/>
      <w:lang w:eastAsia="ar-SA"/>
    </w:rPr>
  </w:style>
  <w:style w:type="character" w:customStyle="1" w:styleId="object">
    <w:name w:val="object"/>
    <w:basedOn w:val="Domylnaczcionkaakapitu"/>
    <w:rsid w:val="00996D30"/>
  </w:style>
  <w:style w:type="character" w:customStyle="1" w:styleId="markedcontent">
    <w:name w:val="markedcontent"/>
    <w:basedOn w:val="Domylnaczcionkaakapitu"/>
    <w:rsid w:val="00A70E4E"/>
  </w:style>
  <w:style w:type="table" w:customStyle="1" w:styleId="Tabela-Siatka1">
    <w:name w:val="Tabela - Siatka1"/>
    <w:basedOn w:val="Standardowy"/>
    <w:uiPriority w:val="59"/>
    <w:rsid w:val="00AC3D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semiHidden/>
    <w:unhideWhenUsed/>
    <w:rsid w:val="00AC3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7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4B5AC-BABF-4085-8C04-C9EA6615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1390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9</cp:revision>
  <cp:lastPrinted>2022-07-25T10:31:00Z</cp:lastPrinted>
  <dcterms:created xsi:type="dcterms:W3CDTF">2024-09-27T11:09:00Z</dcterms:created>
  <dcterms:modified xsi:type="dcterms:W3CDTF">2025-10-10T10:16:00Z</dcterms:modified>
</cp:coreProperties>
</file>